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EB" w:rsidRPr="002974FB" w:rsidRDefault="006B36EB" w:rsidP="006B36EB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>Module one Lecture</w:t>
      </w:r>
      <w:r w:rsidR="00745632"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>s</w:t>
      </w:r>
      <w:r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 Synopses </w:t>
      </w:r>
    </w:p>
    <w:p w:rsidR="006B36EB" w:rsidRPr="002974FB" w:rsidRDefault="006B36EB" w:rsidP="006B36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  <w:t xml:space="preserve">Foreign Policy and National security of Kazakhstan </w:t>
      </w:r>
    </w:p>
    <w:p w:rsidR="006B36EB" w:rsidRPr="002974FB" w:rsidRDefault="006B36EB" w:rsidP="006B36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  <w:t>VPNBRK  4311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Lecturer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ab/>
        <w:t xml:space="preserve">Marem Buzurtanova 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e-mail</w:t>
      </w:r>
      <w:r w:rsidR="00706989">
        <w:rPr>
          <w:rFonts w:ascii="Arial" w:eastAsia="Times New Roman" w:hAnsi="Arial" w:cs="Arial"/>
          <w:b/>
          <w:sz w:val="24"/>
          <w:szCs w:val="24"/>
          <w:lang w:val="en-GB" w:eastAsia="ru-RU"/>
        </w:rPr>
        <w:t>: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ab/>
        <w:t xml:space="preserve">marem_buzurtanova@hotmail.com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cr/>
      </w:r>
    </w:p>
    <w:p w:rsidR="006B36EB" w:rsidRPr="002974FB" w:rsidRDefault="006B36EB" w:rsidP="006534B4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Lecture One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6B36EB" w:rsidRPr="00706989" w:rsidRDefault="006B36EB" w:rsidP="0070698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to understand the terms and concepts of “foreign policy”, “international relations”, “diplomacy”, “national interests”;</w:t>
      </w:r>
    </w:p>
    <w:p w:rsidR="006B36EB" w:rsidRPr="00706989" w:rsidRDefault="006B36EB" w:rsidP="0070698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to recognize the relations between foreign and domestic policies;</w:t>
      </w:r>
    </w:p>
    <w:p w:rsidR="006B36EB" w:rsidRPr="00706989" w:rsidRDefault="006B36EB" w:rsidP="0070698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to compare and contrast the means, forms and spheres of foreign policy</w:t>
      </w:r>
      <w:r w:rsidR="00706989" w:rsidRPr="00706989">
        <w:rPr>
          <w:rFonts w:ascii="Arial" w:eastAsia="Times New Roman" w:hAnsi="Arial" w:cs="Arial"/>
          <w:sz w:val="24"/>
          <w:szCs w:val="24"/>
          <w:lang w:val="en-GB" w:eastAsia="ru-RU"/>
        </w:rPr>
        <w:t xml:space="preserve">. 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B36EB" w:rsidRPr="002974FB" w:rsidRDefault="006534B4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</w:t>
      </w:r>
      <w:r w:rsidR="006B36EB"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erms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to Be I</w:t>
      </w:r>
      <w:r w:rsidR="006B36EB"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ntroduced: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international relations: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 policy;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diplomacy;</w:t>
      </w:r>
    </w:p>
    <w:p w:rsidR="006B36EB" w:rsidRPr="002974FB" w:rsidRDefault="006B36EB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diplomatic relations:</w:t>
      </w:r>
    </w:p>
    <w:p w:rsidR="006B36EB" w:rsidRPr="002974FB" w:rsidRDefault="000D22EA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country/state/nation.</w:t>
      </w:r>
    </w:p>
    <w:p w:rsidR="006B36EB" w:rsidRPr="002974FB" w:rsidRDefault="006B36EB" w:rsidP="006B36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B36EB" w:rsidRPr="002974FB" w:rsidRDefault="00745632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</w:t>
      </w:r>
      <w:r w:rsidR="000D22EA"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opics </w:t>
      </w:r>
      <w:r w:rsid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C</w:t>
      </w:r>
      <w:r w:rsidR="000D22EA"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overed: </w:t>
      </w:r>
    </w:p>
    <w:p w:rsidR="000D22EA" w:rsidRPr="002974FB" w:rsidRDefault="000D22EA" w:rsidP="007456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international relations</w:t>
      </w:r>
      <w:r w:rsidR="00745632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and evolution of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the notion throughout history</w:t>
      </w:r>
      <w:r w:rsidR="00745632" w:rsidRPr="002974FB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745632" w:rsidRPr="002974FB" w:rsidRDefault="00745632" w:rsidP="007456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 policy as an attribute of a state;</w:t>
      </w:r>
    </w:p>
    <w:p w:rsidR="00745632" w:rsidRPr="002974FB" w:rsidRDefault="00745632" w:rsidP="007456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 policy as a self-interest strategy of a state d</w:t>
      </w:r>
    </w:p>
    <w:p w:rsidR="000D22EA" w:rsidRPr="002974FB" w:rsidRDefault="00745632" w:rsidP="007456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diplomacy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as practical implementation of foreign policy;</w:t>
      </w:r>
    </w:p>
    <w:p w:rsidR="00745632" w:rsidRPr="002974FB" w:rsidRDefault="00745632" w:rsidP="007456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terms </w:t>
      </w:r>
      <w:r w:rsidRPr="002974FB">
        <w:rPr>
          <w:rFonts w:ascii="Arial" w:eastAsia="Times New Roman" w:hAnsi="Arial" w:cs="Arial"/>
          <w:i/>
          <w:sz w:val="24"/>
          <w:szCs w:val="24"/>
          <w:lang w:val="en-GB" w:eastAsia="ru-RU"/>
        </w:rPr>
        <w:t xml:space="preserve">state, nation, nation-state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and</w:t>
      </w:r>
      <w:r w:rsidRPr="002974FB">
        <w:rPr>
          <w:rFonts w:ascii="Arial" w:eastAsia="Times New Roman" w:hAnsi="Arial" w:cs="Arial"/>
          <w:i/>
          <w:sz w:val="24"/>
          <w:szCs w:val="24"/>
          <w:lang w:val="en-GB" w:eastAsia="ru-RU"/>
        </w:rPr>
        <w:t xml:space="preserve"> country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their similarity and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difference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>.</w:t>
      </w:r>
    </w:p>
    <w:p w:rsidR="000D22EA" w:rsidRPr="002974FB" w:rsidRDefault="000D22EA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0D22EA" w:rsidRPr="002974FB" w:rsidRDefault="000D22EA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0D22EA" w:rsidRPr="002974FB" w:rsidRDefault="000D22EA" w:rsidP="0074563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What are international relations? How has the notion of international relations evolved throughout history?</w:t>
      </w:r>
    </w:p>
    <w:p w:rsidR="00745632" w:rsidRPr="002974FB" w:rsidRDefault="00745632" w:rsidP="0074563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Is the following statement true or fails? “Having a foreign policy is an attribute of a state”. </w:t>
      </w:r>
    </w:p>
    <w:p w:rsidR="000D22EA" w:rsidRPr="002974FB" w:rsidRDefault="00745632" w:rsidP="0074563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 policy as a self-interest strategy of a state differ considerably depending on curtain historical circumstances, what about diplomacy?</w:t>
      </w:r>
    </w:p>
    <w:p w:rsidR="00745632" w:rsidRPr="002974FB" w:rsidRDefault="00745632" w:rsidP="0074563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Do the terms </w:t>
      </w:r>
      <w:r w:rsidRPr="002974FB">
        <w:rPr>
          <w:rFonts w:ascii="Arial" w:eastAsia="Times New Roman" w:hAnsi="Arial" w:cs="Arial"/>
          <w:i/>
          <w:sz w:val="24"/>
          <w:szCs w:val="24"/>
          <w:lang w:val="en-GB" w:eastAsia="ru-RU"/>
        </w:rPr>
        <w:t xml:space="preserve">state, nation, nation-state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and</w:t>
      </w:r>
      <w:r w:rsidRPr="002974FB">
        <w:rPr>
          <w:rFonts w:ascii="Arial" w:eastAsia="Times New Roman" w:hAnsi="Arial" w:cs="Arial"/>
          <w:i/>
          <w:sz w:val="24"/>
          <w:szCs w:val="24"/>
          <w:lang w:val="en-GB" w:eastAsia="ru-RU"/>
        </w:rPr>
        <w:t xml:space="preserve"> country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means the same, if not, what is the difference? </w:t>
      </w:r>
    </w:p>
    <w:p w:rsidR="00745632" w:rsidRPr="002974FB" w:rsidRDefault="00745632" w:rsidP="006B36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0D22EA" w:rsidRPr="002974FB" w:rsidRDefault="000D22EA" w:rsidP="006B36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Readings: </w:t>
      </w:r>
    </w:p>
    <w:p w:rsidR="000D22EA" w:rsidRPr="002974FB" w:rsidRDefault="000D22EA" w:rsidP="000D22E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Sharp, P. (2009). Diplomatic theory of international relations (Vol. 111). Cambridge University Press. </w:t>
      </w:r>
      <w:hyperlink r:id="rId6" w:history="1">
        <w:r w:rsidR="006534B4" w:rsidRPr="002974FB">
          <w:rPr>
            <w:rStyle w:val="Hyperlink"/>
            <w:rFonts w:ascii="Arial" w:eastAsia="Times New Roman" w:hAnsi="Arial" w:cs="Arial"/>
            <w:sz w:val="24"/>
            <w:szCs w:val="24"/>
            <w:lang w:val="en-GB" w:eastAsia="ru-RU"/>
          </w:rPr>
          <w:t>https://pdfs.semanticscholar.org/6a42/e235ba0d4ae3f412d39281913abbeb9acb31.pdf</w:t>
        </w:r>
      </w:hyperlink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</w:p>
    <w:p w:rsidR="006534B4" w:rsidRDefault="006534B4" w:rsidP="000D22E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2974FB" w:rsidRPr="002974FB" w:rsidRDefault="002974FB" w:rsidP="000D22E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492E99" w:rsidRDefault="00492E99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534B4" w:rsidRPr="002974FB" w:rsidRDefault="006534B4" w:rsidP="002974F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 xml:space="preserve">Lecture </w:t>
      </w:r>
      <w:r w:rsidR="002974FB"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two</w:t>
      </w:r>
    </w:p>
    <w:p w:rsidR="006534B4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154ADC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Outcomes: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having listened to the lecture students shall be able to:</w:t>
      </w:r>
    </w:p>
    <w:p w:rsidR="00706989" w:rsidRPr="00706989" w:rsidRDefault="00706989" w:rsidP="007069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enumerate the </w:t>
      </w: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legal acts regulating foreign policy;</w:t>
      </w:r>
    </w:p>
    <w:p w:rsidR="00706989" w:rsidRDefault="00706989" w:rsidP="007069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understand the meaning of non-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proliferation and counter-terrorism;</w:t>
      </w:r>
    </w:p>
    <w:p w:rsidR="00706989" w:rsidRPr="00706989" w:rsidRDefault="00706989" w:rsidP="007069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>d</w:t>
      </w: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iscuss the status of international</w:t>
      </w: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treaties;</w:t>
      </w:r>
    </w:p>
    <w:p w:rsidR="00706989" w:rsidRPr="00706989" w:rsidRDefault="00706989" w:rsidP="007069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 xml:space="preserve">differentiate between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foreign policy strategy, concept and </w:t>
      </w: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doctrine</w:t>
      </w:r>
    </w:p>
    <w:p w:rsidR="00706989" w:rsidRPr="00706989" w:rsidRDefault="00706989" w:rsidP="007069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discuss the goals, objectives and principles of the </w:t>
      </w:r>
      <w:r w:rsidRPr="00706989">
        <w:rPr>
          <w:rFonts w:ascii="Arial" w:eastAsia="Times New Roman" w:hAnsi="Arial" w:cs="Arial"/>
          <w:sz w:val="24"/>
          <w:szCs w:val="24"/>
          <w:lang w:val="en-GB" w:eastAsia="ru-RU"/>
        </w:rPr>
        <w:t>Concept of Foreign Policy of Kazakhstan 2030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.</w:t>
      </w:r>
    </w:p>
    <w:p w:rsidR="002974FB" w:rsidRPr="002974FB" w:rsidRDefault="002974FB" w:rsidP="000D22E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534B4" w:rsidRPr="002974FB" w:rsidRDefault="006534B4" w:rsidP="000D22E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Terms </w:t>
      </w:r>
      <w:r w:rsid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>to B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e Introduced: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legal acts regulating foreign policy;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international treaties, 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ratification, status of international treaties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 policy strategy/concept/doctrine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non-proliferation;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counter-terrorism. </w:t>
      </w:r>
    </w:p>
    <w:p w:rsidR="002974FB" w:rsidRPr="002974FB" w:rsidRDefault="002974FB" w:rsidP="000D22E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2974FB" w:rsidRDefault="006534B4" w:rsidP="000D22E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 w:rsid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Covered:</w:t>
      </w:r>
    </w:p>
    <w:p w:rsidR="006534B4" w:rsidRPr="002974FB" w:rsidRDefault="002974FB" w:rsidP="002974F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M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ajor legal acts regulating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policy in Kazakhstan?</w:t>
      </w:r>
    </w:p>
    <w:p w:rsidR="002974FB" w:rsidRPr="002974FB" w:rsidRDefault="002974FB" w:rsidP="00C174F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Status of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international treaties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ratified by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Kazakhstan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under 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Constitution </w:t>
      </w:r>
    </w:p>
    <w:p w:rsidR="006534B4" w:rsidRPr="002974FB" w:rsidRDefault="002974FB" w:rsidP="00C174F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F</w:t>
      </w:r>
      <w:r w:rsidR="006534B4" w:rsidRPr="002974FB">
        <w:rPr>
          <w:rFonts w:ascii="Arial" w:eastAsia="Times New Roman" w:hAnsi="Arial" w:cs="Arial"/>
          <w:sz w:val="24"/>
          <w:szCs w:val="24"/>
          <w:lang w:val="en-GB" w:eastAsia="ru-RU"/>
        </w:rPr>
        <w:t>ull powers in terms of determination of the directions of foreign policy of Kazakhstan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6534B4" w:rsidRPr="002974FB" w:rsidRDefault="006534B4" w:rsidP="002974F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Concept of Foreign Policy of Kazakhstan</w:t>
      </w:r>
      <w:r w:rsidR="002974FB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2030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; environment thereof, tis goals, objectives and major principles</w:t>
      </w:r>
      <w:r w:rsidR="002974FB" w:rsidRPr="002974FB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6534B4" w:rsidRPr="002974FB" w:rsidRDefault="006534B4" w:rsidP="002974F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main achievements of Kazakhstan in nuclear non-proliferation, security in Central Asia, </w:t>
      </w:r>
      <w:r w:rsidR="002974FB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counter-terrorism. </w:t>
      </w:r>
    </w:p>
    <w:p w:rsidR="002974FB" w:rsidRPr="002974FB" w:rsidRDefault="002974FB" w:rsidP="000D22E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2974FB" w:rsidRDefault="006534B4" w:rsidP="000D22E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Self-check questions: </w:t>
      </w:r>
    </w:p>
    <w:p w:rsidR="006534B4" w:rsidRPr="002974FB" w:rsidRDefault="006534B4" w:rsidP="002974F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major legal acts regulating </w:t>
      </w:r>
      <w:r w:rsidR="002974FB" w:rsidRPr="002974FB">
        <w:rPr>
          <w:rFonts w:ascii="Arial" w:eastAsia="Times New Roman" w:hAnsi="Arial" w:cs="Arial"/>
          <w:sz w:val="24"/>
          <w:szCs w:val="24"/>
          <w:lang w:val="en-GB" w:eastAsia="ru-RU"/>
        </w:rPr>
        <w:t>foreign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policy in Kazakhstan?</w:t>
      </w:r>
    </w:p>
    <w:p w:rsidR="006534B4" w:rsidRPr="002974FB" w:rsidRDefault="006534B4" w:rsidP="002974F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What does the Constitution say about international treaties Kazakhstan is the party of?</w:t>
      </w:r>
    </w:p>
    <w:p w:rsidR="006534B4" w:rsidRPr="002974FB" w:rsidRDefault="006534B4" w:rsidP="002974F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Who has full powers in terms of determination of the directions of foreign policy of Kazakhstan? What legal act stipulates thereon? </w:t>
      </w:r>
    </w:p>
    <w:p w:rsidR="006534B4" w:rsidRPr="002974FB" w:rsidRDefault="006534B4" w:rsidP="002974F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Concept of Foreign Policy of Kazakhstan; what is the environment thereof, tis goals, objectives and major principles? </w:t>
      </w:r>
    </w:p>
    <w:p w:rsidR="006534B4" w:rsidRPr="002974FB" w:rsidRDefault="006534B4" w:rsidP="002974F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main achievements of Kazakhstan in nuclear non-proliferation, security in Central Asia, </w:t>
      </w:r>
      <w:r w:rsidR="002974FB"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counter-terrorism? </w:t>
      </w:r>
    </w:p>
    <w:p w:rsidR="002974FB" w:rsidRPr="002974FB" w:rsidRDefault="002974FB" w:rsidP="000D22E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2974FB" w:rsidRPr="002974FB" w:rsidRDefault="006534B4" w:rsidP="002974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Reading: 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The Constitution of Kazakhstan (articles 2 and 4);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Constitutional Law of the Republic of Kazakhstan “On the First President of the Republic of Kazakhstan – </w:t>
      </w:r>
      <w:proofErr w:type="spellStart"/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Yelbasy</w:t>
      </w:r>
      <w:proofErr w:type="spellEnd"/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”.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The Law of the Republic of Kazakhstan "On the Diplomatic Service of the Republic of Kazakhstan."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The Law of the Republic of Kazakhstan “On International Treaties of the Republic of Kazakhstan”.</w:t>
      </w:r>
    </w:p>
    <w:p w:rsidR="002974FB" w:rsidRPr="002974FB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The Law of the Republic of Kazakhstan “On the National Security of the Republic of Kazakhstan”.</w:t>
      </w:r>
    </w:p>
    <w:p w:rsidR="005658EE" w:rsidRDefault="002974FB" w:rsidP="002974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2020-2030 Foreign Policy Concept of Kazakhstan </w:t>
      </w:r>
    </w:p>
    <w:p w:rsidR="00492E99" w:rsidRDefault="00492E99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534B4" w:rsidRPr="00D9395C" w:rsidRDefault="006534B4" w:rsidP="00D9395C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>Lecture Three</w:t>
      </w:r>
    </w:p>
    <w:p w:rsidR="006534B4" w:rsidRPr="002974FB" w:rsidRDefault="006534B4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:</w:t>
      </w:r>
      <w:r w:rsidR="00154ADC" w:rsidRPr="00154ADC">
        <w:t xml:space="preserve"> </w:t>
      </w:r>
      <w:r w:rsidR="00154ADC" w:rsidRPr="00154ADC">
        <w:rPr>
          <w:rFonts w:ascii="Arial" w:eastAsia="Times New Roman" w:hAnsi="Arial" w:cs="Arial"/>
          <w:sz w:val="24"/>
          <w:szCs w:val="24"/>
          <w:lang w:val="en-GB" w:eastAsia="ru-RU"/>
        </w:rPr>
        <w:t>having listened to the lecture students shall be able to:</w:t>
      </w:r>
    </w:p>
    <w:p w:rsidR="00D9395C" w:rsidRPr="00D9395C" w:rsidRDefault="00D9395C" w:rsidP="00D9395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enumerate the forms and formats, methods and means of foreign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policy of a state;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</w:p>
    <w:p w:rsidR="00D9395C" w:rsidRPr="00D9395C" w:rsidRDefault="00D9395C" w:rsidP="00D9395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differentiate 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between the participants and actors of international relations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D9395C" w:rsidRPr="00D9395C" w:rsidRDefault="00D9395C" w:rsidP="00D9395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differentiate between 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goals, aims and functions of foreign policy of a state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.</w:t>
      </w:r>
    </w:p>
    <w:p w:rsidR="00D9395C" w:rsidRDefault="00D9395C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534B4" w:rsidRPr="00D9395C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Terms </w:t>
      </w:r>
      <w:r w:rsid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>to B</w:t>
      </w:r>
      <w:r w:rsidRPr="00D9395C">
        <w:rPr>
          <w:rFonts w:ascii="Arial" w:eastAsia="Times New Roman" w:hAnsi="Arial" w:cs="Arial"/>
          <w:b/>
          <w:sz w:val="24"/>
          <w:szCs w:val="24"/>
          <w:lang w:val="en-GB" w:eastAsia="ru-RU"/>
        </w:rPr>
        <w:t>e Introduced:</w:t>
      </w:r>
    </w:p>
    <w:p w:rsidR="00D9395C" w:rsidRPr="00D9395C" w:rsidRDefault="00D9395C" w:rsidP="00D9395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participants of international relations;</w:t>
      </w:r>
    </w:p>
    <w:p w:rsidR="00D9395C" w:rsidRPr="00D9395C" w:rsidRDefault="00D9395C" w:rsidP="00D9395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actors of international relations;</w:t>
      </w:r>
    </w:p>
    <w:p w:rsidR="00D9395C" w:rsidRPr="00D9395C" w:rsidRDefault="00D9395C" w:rsidP="00D9395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goals, aims and functions of foreign policy;</w:t>
      </w:r>
    </w:p>
    <w:p w:rsidR="00D9395C" w:rsidRPr="00D9395C" w:rsidRDefault="00D9395C" w:rsidP="00D9395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forms and formats, methods and means of foreign policy.</w:t>
      </w:r>
    </w:p>
    <w:p w:rsidR="00D9395C" w:rsidRPr="002974FB" w:rsidRDefault="00D9395C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D9395C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 w:rsid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D9395C">
        <w:rPr>
          <w:rFonts w:ascii="Arial" w:eastAsia="Times New Roman" w:hAnsi="Arial" w:cs="Arial"/>
          <w:b/>
          <w:sz w:val="24"/>
          <w:szCs w:val="24"/>
          <w:lang w:val="en-GB" w:eastAsia="ru-RU"/>
        </w:rPr>
        <w:t>Covered:</w:t>
      </w:r>
    </w:p>
    <w:p w:rsidR="00D9395C" w:rsidRPr="00D9395C" w:rsidRDefault="00D9395C" w:rsidP="00D9395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difference between the participants and ac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tors of international relations;</w:t>
      </w:r>
    </w:p>
    <w:p w:rsidR="00D9395C" w:rsidRPr="00D9395C" w:rsidRDefault="00D9395C" w:rsidP="00D9395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goals, 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aims and functio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ns of foreign policy of a state;</w:t>
      </w:r>
    </w:p>
    <w:p w:rsidR="00D9395C" w:rsidRPr="00D9395C" w:rsidRDefault="00D9395C" w:rsidP="00D9395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forms and formats, methods and means of foreign policy of a sta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te.</w:t>
      </w:r>
    </w:p>
    <w:p w:rsidR="00D9395C" w:rsidRDefault="00D9395C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534B4" w:rsidRPr="00D9395C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Self-check questions: </w:t>
      </w:r>
    </w:p>
    <w:p w:rsidR="00D9395C" w:rsidRPr="00D9395C" w:rsidRDefault="00D9395C" w:rsidP="00D9395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What is the difference between the p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articipants and actors of international relations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?</w:t>
      </w:r>
    </w:p>
    <w:p w:rsidR="00D9395C" w:rsidRPr="00D9395C" w:rsidRDefault="00D9395C" w:rsidP="00D9395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What are g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oals, 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aims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and f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unctions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of f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oreign policy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of a state?</w:t>
      </w:r>
    </w:p>
    <w:p w:rsidR="00D9395C" w:rsidRPr="00D9395C" w:rsidRDefault="00D9395C" w:rsidP="00D9395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What re the forms and formats, m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ethods and means</w:t>
      </w: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of foreign policy of a state? </w:t>
      </w:r>
    </w:p>
    <w:p w:rsidR="00D9395C" w:rsidRPr="002974FB" w:rsidRDefault="00D9395C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700BCB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700BC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Reading: </w:t>
      </w:r>
    </w:p>
    <w:p w:rsidR="005658EE" w:rsidRPr="002974FB" w:rsidRDefault="005658EE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5658E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Feltham, R. (2004). Diplomatic handbook. </w:t>
      </w:r>
      <w:proofErr w:type="spellStart"/>
      <w:r w:rsidRPr="005658EE">
        <w:rPr>
          <w:rFonts w:ascii="Arial" w:eastAsia="Times New Roman" w:hAnsi="Arial" w:cs="Arial"/>
          <w:sz w:val="24"/>
          <w:szCs w:val="24"/>
          <w:lang w:val="en-GB" w:eastAsia="ru-RU"/>
        </w:rPr>
        <w:t>Martinus</w:t>
      </w:r>
      <w:proofErr w:type="spellEnd"/>
      <w:r w:rsidRPr="005658E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proofErr w:type="spellStart"/>
      <w:r w:rsidRPr="005658EE">
        <w:rPr>
          <w:rFonts w:ascii="Arial" w:eastAsia="Times New Roman" w:hAnsi="Arial" w:cs="Arial"/>
          <w:sz w:val="24"/>
          <w:szCs w:val="24"/>
          <w:lang w:val="en-GB" w:eastAsia="ru-RU"/>
        </w:rPr>
        <w:t>Nijhoff</w:t>
      </w:r>
      <w:proofErr w:type="spellEnd"/>
      <w:r w:rsidRPr="005658E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Publishers.</w:t>
      </w:r>
    </w:p>
    <w:p w:rsidR="00D9395C" w:rsidRPr="00D9395C" w:rsidRDefault="00D9395C" w:rsidP="00D939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Sharp, P. (2009). Diplomatic theory of international relations (Vol. 111). Cambridge University Press.</w:t>
      </w:r>
    </w:p>
    <w:p w:rsidR="00492E99" w:rsidRDefault="00492E99">
      <w:pPr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br w:type="page"/>
      </w:r>
    </w:p>
    <w:p w:rsidR="006534B4" w:rsidRPr="006034CE" w:rsidRDefault="006534B4" w:rsidP="006034C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>Lecture Four</w:t>
      </w:r>
    </w:p>
    <w:p w:rsidR="006534B4" w:rsidRPr="002974FB" w:rsidRDefault="006534B4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Outcomes:</w:t>
      </w:r>
      <w:r w:rsidR="00154ADC" w:rsidRPr="00154ADC">
        <w:t xml:space="preserve"> </w:t>
      </w:r>
      <w:r w:rsidR="00154ADC" w:rsidRPr="00154ADC">
        <w:rPr>
          <w:rFonts w:ascii="Arial" w:eastAsia="Times New Roman" w:hAnsi="Arial" w:cs="Arial"/>
          <w:sz w:val="24"/>
          <w:szCs w:val="24"/>
          <w:lang w:val="en-GB" w:eastAsia="ru-RU"/>
        </w:rPr>
        <w:t>having listened to the lecture students shall be able to:</w:t>
      </w:r>
    </w:p>
    <w:p w:rsidR="005F6D83" w:rsidRPr="005F6D83" w:rsidRDefault="005F6D83" w:rsidP="005F6D83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terms security, power, and 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bene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fit;</w:t>
      </w:r>
    </w:p>
    <w:p w:rsidR="005F6D83" w:rsidRPr="005F6D83" w:rsidRDefault="005F6D83" w:rsidP="005F6D83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compare and contrast the 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school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s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of IR;</w:t>
      </w:r>
    </w:p>
    <w:p w:rsidR="005F6D83" w:rsidRPr="005F6D83" w:rsidRDefault="005F6D83" w:rsidP="005F6D83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to differentiate, national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Interests;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national preferences;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and </w:t>
      </w: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>state interests.</w:t>
      </w:r>
    </w:p>
    <w:p w:rsidR="005F6D83" w:rsidRPr="005F6D83" w:rsidRDefault="005F6D83" w:rsidP="005F6D83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5F6D8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articulate one’s own position on national interests of Kazakhstan. </w:t>
      </w:r>
    </w:p>
    <w:p w:rsidR="005F6D83" w:rsidRDefault="005F6D83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034CE" w:rsidRPr="006034CE" w:rsidRDefault="006534B4" w:rsidP="006034C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Terms </w:t>
      </w:r>
      <w:r w:rsidR="006034CE"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>to B</w:t>
      </w: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>e Introduced: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school of IR;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national Interests;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national preferences;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state interests</w:t>
      </w: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security;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power;</w:t>
      </w:r>
    </w:p>
    <w:p w:rsidR="006034CE" w:rsidRPr="006034CE" w:rsidRDefault="006034CE" w:rsidP="006034CE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benefit.</w:t>
      </w:r>
    </w:p>
    <w:p w:rsidR="006034CE" w:rsidRDefault="006034CE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6034CE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 w:rsidR="006034CE"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>Covered:</w:t>
      </w:r>
    </w:p>
    <w:p w:rsidR="006034CE" w:rsidRP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the Realist school of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 IR define “national interests;</w:t>
      </w:r>
    </w:p>
    <w:p w:rsidR="006034CE" w:rsidRP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the Liberal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 school of IR define “national p</w:t>
      </w: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ref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erences”;</w:t>
      </w:r>
    </w:p>
    <w:p w:rsidR="006034CE" w:rsidRP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the Marxist school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 of IR define “state interests”;</w:t>
      </w:r>
    </w:p>
    <w:p w:rsidR="006034CE" w:rsidRP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Kazakhstan’s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 national interests/preferences.</w:t>
      </w:r>
    </w:p>
    <w:p w:rsidR="006034CE" w:rsidRDefault="006034CE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6034CE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Self-check questions: </w:t>
      </w:r>
    </w:p>
    <w:p w:rsidR="006034CE" w:rsidRPr="006034CE" w:rsidRDefault="006034CE" w:rsidP="006034CE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How does the Realist school of IR define “national Interests? </w:t>
      </w:r>
    </w:p>
    <w:p w:rsidR="006034CE" w:rsidRPr="006034CE" w:rsidRDefault="006034CE" w:rsidP="006034CE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How does the Liberal school of IR define “national Preferences”?</w:t>
      </w:r>
    </w:p>
    <w:p w:rsidR="006034CE" w:rsidRPr="006034CE" w:rsidRDefault="006034CE" w:rsidP="006034CE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How does the Marxist school of IR define “state interests”?</w:t>
      </w:r>
    </w:p>
    <w:p w:rsidR="006034CE" w:rsidRPr="006034CE" w:rsidRDefault="006034CE" w:rsidP="006034CE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Kazakhstan’s national interests/preferences? </w:t>
      </w:r>
    </w:p>
    <w:p w:rsidR="006034CE" w:rsidRDefault="006034CE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6034CE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Reading: </w:t>
      </w:r>
    </w:p>
    <w:p w:rsidR="006034CE" w:rsidRP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2020-2030 Foreign Policy Concept of Kazakhstan</w:t>
      </w:r>
    </w:p>
    <w:p w:rsidR="006034CE" w:rsidRP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proofErr w:type="spellStart"/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proofErr w:type="spellEnd"/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6034CE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6034CE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6034CE" w:rsidRPr="002974FB" w:rsidRDefault="006034CE" w:rsidP="006034C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Weldes</w:t>
      </w:r>
      <w:proofErr w:type="spellEnd"/>
      <w:r w:rsidRPr="00D9395C">
        <w:rPr>
          <w:rFonts w:ascii="Arial" w:eastAsia="Times New Roman" w:hAnsi="Arial" w:cs="Arial"/>
          <w:sz w:val="24"/>
          <w:szCs w:val="24"/>
          <w:lang w:val="en-GB" w:eastAsia="ru-RU"/>
        </w:rPr>
        <w:t>, J. (1996). Constructing national interests. European journal of international relations, 2(3), 275-318.</w:t>
      </w:r>
    </w:p>
    <w:p w:rsidR="001D674B" w:rsidRDefault="001D674B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A20CD8" w:rsidRPr="002974FB" w:rsidRDefault="00A20CD8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492E99" w:rsidRDefault="00492E99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534B4" w:rsidRPr="00A20CD8" w:rsidRDefault="006534B4" w:rsidP="00A20CD8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A20CD8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>Lecture Five</w:t>
      </w:r>
    </w:p>
    <w:p w:rsidR="006534B4" w:rsidRPr="002974FB" w:rsidRDefault="006534B4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>:</w:t>
      </w:r>
      <w:r w:rsidR="00154ADC" w:rsidRPr="00154ADC">
        <w:t xml:space="preserve"> </w:t>
      </w:r>
      <w:r w:rsidR="00154ADC" w:rsidRPr="00154ADC">
        <w:rPr>
          <w:rFonts w:ascii="Arial" w:eastAsia="Times New Roman" w:hAnsi="Arial" w:cs="Arial"/>
          <w:sz w:val="24"/>
          <w:szCs w:val="24"/>
          <w:lang w:val="en-GB" w:eastAsia="ru-RU"/>
        </w:rPr>
        <w:t>having listened to the lecture students shall be able to:</w:t>
      </w:r>
    </w:p>
    <w:p w:rsidR="00E22F72" w:rsidRPr="00E22F72" w:rsidRDefault="00E22F72" w:rsidP="00E22F72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discuss the significance of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foreign policy decisions-making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E22F72" w:rsidRPr="00E22F72" w:rsidRDefault="00E22F72" w:rsidP="00E22F72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outline the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 xml:space="preserve">legal and procedural framework of foreign policy decisions-making in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Kazakhstan;</w:t>
      </w:r>
    </w:p>
    <w:p w:rsidR="00E22F72" w:rsidRPr="00E22F72" w:rsidRDefault="00E22F72" w:rsidP="00E22F72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differentiate between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foreign policy decisions-making according to Rational Actor; Bureaucratic Politics; Political Process and Inter-Branch Model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s.</w:t>
      </w:r>
    </w:p>
    <w:p w:rsidR="00E22F72" w:rsidRDefault="00E22F72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E22F72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foreign policy decisions-making;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Rational Actor Model;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Bureaucratic Politics Model;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Organizational Process Model;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Political Process Model;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Inter-Branch Model;</w:t>
      </w:r>
    </w:p>
    <w:p w:rsidR="00E22F72" w:rsidRPr="00E22F72" w:rsidRDefault="00E22F72" w:rsidP="00E22F72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legal and procedural framework of foreign policy decisions-making in Kazakhstan.</w:t>
      </w:r>
    </w:p>
    <w:p w:rsidR="00E22F72" w:rsidRDefault="00E22F72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E22F72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b/>
          <w:sz w:val="24"/>
          <w:szCs w:val="24"/>
          <w:lang w:val="en-GB" w:eastAsia="ru-RU"/>
        </w:rPr>
        <w:t>Topics Covered:</w:t>
      </w:r>
    </w:p>
    <w:p w:rsidR="00E22F72" w:rsidRPr="00E22F72" w:rsidRDefault="00E22F72" w:rsidP="00E22F72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foreign policy decisions-making according to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Rational Actor;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Bureaucratic Politics;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Political Process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and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Inter-Branch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Model</w:t>
      </w: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s;</w:t>
      </w:r>
    </w:p>
    <w:p w:rsidR="00E22F72" w:rsidRPr="00E22F72" w:rsidRDefault="00E22F72" w:rsidP="00E22F72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legal and procedural framework of foreign policy decisions-making in Kazakhstan.</w:t>
      </w:r>
    </w:p>
    <w:p w:rsidR="00E22F72" w:rsidRDefault="00E22F72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534B4" w:rsidRPr="00E22F72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Self-check questions: </w:t>
      </w:r>
    </w:p>
    <w:p w:rsidR="001D674B" w:rsidRPr="00E22F72" w:rsidRDefault="00492E99" w:rsidP="00E22F72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How are foreign policy decisions made according the Rational Actor Model?</w:t>
      </w:r>
    </w:p>
    <w:p w:rsidR="00A20CD8" w:rsidRPr="00E22F72" w:rsidRDefault="00492E99" w:rsidP="00E22F72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How are foreign policy decisions made according the Bureaucratic Politics Model?</w:t>
      </w:r>
    </w:p>
    <w:p w:rsidR="00A20CD8" w:rsidRPr="00E22F72" w:rsidRDefault="00E22F72" w:rsidP="00E22F72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How are foreign policy decisions made according the Organizational Process Model?</w:t>
      </w:r>
    </w:p>
    <w:p w:rsidR="00E22F72" w:rsidRPr="00E22F72" w:rsidRDefault="00E22F72" w:rsidP="00E22F72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How are foreign policy decisions made according the Political Process Model?</w:t>
      </w:r>
    </w:p>
    <w:p w:rsidR="00E22F72" w:rsidRPr="00E22F72" w:rsidRDefault="00E22F72" w:rsidP="00E22F72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How are foreign policy decisions made according the Inter-Branch Model?</w:t>
      </w:r>
    </w:p>
    <w:p w:rsidR="00E22F72" w:rsidRPr="00E22F72" w:rsidRDefault="00E22F72" w:rsidP="00E22F72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22F72">
        <w:rPr>
          <w:rFonts w:ascii="Arial" w:eastAsia="Times New Roman" w:hAnsi="Arial" w:cs="Arial"/>
          <w:sz w:val="24"/>
          <w:szCs w:val="24"/>
          <w:lang w:val="en-GB" w:eastAsia="ru-RU"/>
        </w:rPr>
        <w:t>How are foreign policy decisions made according the legal and procedural framework of Kazakhstan?</w:t>
      </w:r>
    </w:p>
    <w:p w:rsidR="00E22F72" w:rsidRPr="001D674B" w:rsidRDefault="00E22F72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534B4" w:rsidRPr="001D674B" w:rsidRDefault="006534B4" w:rsidP="006534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1D674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Reading: </w:t>
      </w:r>
    </w:p>
    <w:p w:rsidR="001D674B" w:rsidRPr="001D674B" w:rsidRDefault="001D674B" w:rsidP="001D674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Hudson, V. M., &amp; </w:t>
      </w:r>
      <w:proofErr w:type="spellStart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>Vore</w:t>
      </w:r>
      <w:proofErr w:type="spellEnd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C. S. (1995). Foreign policy analysis yesterday, today, and tomorrow. </w:t>
      </w:r>
      <w:proofErr w:type="spellStart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>Mershon</w:t>
      </w:r>
      <w:proofErr w:type="spellEnd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International Studies Review, 39(Supplement_2), 209-238.</w:t>
      </w:r>
    </w:p>
    <w:p w:rsidR="001D674B" w:rsidRPr="001D674B" w:rsidRDefault="001D674B" w:rsidP="001D674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>Breuning</w:t>
      </w:r>
      <w:proofErr w:type="spellEnd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>, M. (2007). Foreign policy analysis: A comparative introduction. Springer.</w:t>
      </w:r>
    </w:p>
    <w:p w:rsidR="006534B4" w:rsidRPr="002974FB" w:rsidRDefault="001D674B" w:rsidP="001D674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>Carlsnaes</w:t>
      </w:r>
      <w:proofErr w:type="spellEnd"/>
      <w:r w:rsidRPr="001D674B">
        <w:rPr>
          <w:rFonts w:ascii="Arial" w:eastAsia="Times New Roman" w:hAnsi="Arial" w:cs="Arial"/>
          <w:sz w:val="24"/>
          <w:szCs w:val="24"/>
          <w:lang w:val="en-GB" w:eastAsia="ru-RU"/>
        </w:rPr>
        <w:t>, W. (1992). The agency-structure problem in foreign policy analysis. International studies quarterly, 36(3), 245-270.</w:t>
      </w:r>
    </w:p>
    <w:p w:rsidR="006534B4" w:rsidRPr="002974FB" w:rsidRDefault="008D4F81" w:rsidP="006534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8D4F81">
        <w:rPr>
          <w:rFonts w:ascii="Arial" w:eastAsia="Times New Roman" w:hAnsi="Arial" w:cs="Arial"/>
          <w:sz w:val="24"/>
          <w:szCs w:val="24"/>
          <w:lang w:val="en-GB" w:eastAsia="ru-RU"/>
        </w:rPr>
        <w:t>Mintz</w:t>
      </w:r>
      <w:proofErr w:type="spellEnd"/>
      <w:r w:rsidRPr="008D4F8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A., &amp; </w:t>
      </w:r>
      <w:proofErr w:type="spellStart"/>
      <w:r w:rsidRPr="008D4F81">
        <w:rPr>
          <w:rFonts w:ascii="Arial" w:eastAsia="Times New Roman" w:hAnsi="Arial" w:cs="Arial"/>
          <w:sz w:val="24"/>
          <w:szCs w:val="24"/>
          <w:lang w:val="en-GB" w:eastAsia="ru-RU"/>
        </w:rPr>
        <w:t>DeRouen</w:t>
      </w:r>
      <w:proofErr w:type="spellEnd"/>
      <w:r w:rsidRPr="008D4F8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Jr, K. (2010). Understanding foreign policy decision making. Cambridge University Press.</w:t>
      </w:r>
    </w:p>
    <w:p w:rsidR="002825FD" w:rsidRPr="002974FB" w:rsidRDefault="002825FD">
      <w:pPr>
        <w:rPr>
          <w:rFonts w:ascii="Arial" w:hAnsi="Arial" w:cs="Arial"/>
          <w:lang w:val="en-GB"/>
        </w:rPr>
      </w:pPr>
    </w:p>
    <w:sectPr w:rsidR="002825FD" w:rsidRPr="0029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124"/>
    <w:multiLevelType w:val="hybridMultilevel"/>
    <w:tmpl w:val="C57A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C62D2"/>
    <w:multiLevelType w:val="hybridMultilevel"/>
    <w:tmpl w:val="AC68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21D7"/>
    <w:multiLevelType w:val="hybridMultilevel"/>
    <w:tmpl w:val="B770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B64DB"/>
    <w:multiLevelType w:val="hybridMultilevel"/>
    <w:tmpl w:val="CA4A2166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355D"/>
    <w:multiLevelType w:val="hybridMultilevel"/>
    <w:tmpl w:val="0204AF34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522B6"/>
    <w:multiLevelType w:val="hybridMultilevel"/>
    <w:tmpl w:val="C638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82795"/>
    <w:multiLevelType w:val="hybridMultilevel"/>
    <w:tmpl w:val="7C0E9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214ED"/>
    <w:multiLevelType w:val="hybridMultilevel"/>
    <w:tmpl w:val="D4322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8E5"/>
    <w:multiLevelType w:val="hybridMultilevel"/>
    <w:tmpl w:val="2BEA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45320"/>
    <w:multiLevelType w:val="hybridMultilevel"/>
    <w:tmpl w:val="1836292E"/>
    <w:lvl w:ilvl="0" w:tplc="74542AB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663FF"/>
    <w:multiLevelType w:val="hybridMultilevel"/>
    <w:tmpl w:val="02E67FBE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33186"/>
    <w:multiLevelType w:val="hybridMultilevel"/>
    <w:tmpl w:val="2B16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700EC"/>
    <w:multiLevelType w:val="hybridMultilevel"/>
    <w:tmpl w:val="FA60E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70DF5"/>
    <w:multiLevelType w:val="hybridMultilevel"/>
    <w:tmpl w:val="5F7C7C3A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725CC"/>
    <w:multiLevelType w:val="hybridMultilevel"/>
    <w:tmpl w:val="6EFA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849A3"/>
    <w:multiLevelType w:val="hybridMultilevel"/>
    <w:tmpl w:val="5AAA97F0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32324"/>
    <w:multiLevelType w:val="hybridMultilevel"/>
    <w:tmpl w:val="A55A091E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86418"/>
    <w:multiLevelType w:val="hybridMultilevel"/>
    <w:tmpl w:val="4DB6A7F2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A2E23"/>
    <w:multiLevelType w:val="hybridMultilevel"/>
    <w:tmpl w:val="5AE4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3"/>
  </w:num>
  <w:num w:numId="5">
    <w:abstractNumId w:val="9"/>
  </w:num>
  <w:num w:numId="6">
    <w:abstractNumId w:val="13"/>
  </w:num>
  <w:num w:numId="7">
    <w:abstractNumId w:val="14"/>
  </w:num>
  <w:num w:numId="8">
    <w:abstractNumId w:val="5"/>
  </w:num>
  <w:num w:numId="9">
    <w:abstractNumId w:val="12"/>
  </w:num>
  <w:num w:numId="10">
    <w:abstractNumId w:val="11"/>
  </w:num>
  <w:num w:numId="11">
    <w:abstractNumId w:val="4"/>
  </w:num>
  <w:num w:numId="12">
    <w:abstractNumId w:val="15"/>
  </w:num>
  <w:num w:numId="13">
    <w:abstractNumId w:val="2"/>
  </w:num>
  <w:num w:numId="14">
    <w:abstractNumId w:val="7"/>
  </w:num>
  <w:num w:numId="15">
    <w:abstractNumId w:val="10"/>
  </w:num>
  <w:num w:numId="16">
    <w:abstractNumId w:val="16"/>
  </w:num>
  <w:num w:numId="17">
    <w:abstractNumId w:val="1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EB"/>
    <w:rsid w:val="000D22EA"/>
    <w:rsid w:val="00154ADC"/>
    <w:rsid w:val="001D674B"/>
    <w:rsid w:val="002825FD"/>
    <w:rsid w:val="002974FB"/>
    <w:rsid w:val="00492E99"/>
    <w:rsid w:val="005658EE"/>
    <w:rsid w:val="005F6D83"/>
    <w:rsid w:val="006034CE"/>
    <w:rsid w:val="006534B4"/>
    <w:rsid w:val="006B36EB"/>
    <w:rsid w:val="00700BCB"/>
    <w:rsid w:val="00706989"/>
    <w:rsid w:val="00745632"/>
    <w:rsid w:val="008D4F81"/>
    <w:rsid w:val="00A20CD8"/>
    <w:rsid w:val="00D9395C"/>
    <w:rsid w:val="00E2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D9D1"/>
  <w15:chartTrackingRefBased/>
  <w15:docId w15:val="{8D3B21BA-B3EB-472C-9926-951E6C02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F7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34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dfs.semanticscholar.org/6a42/e235ba0d4ae3f412d39281913abbeb9acb3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624FF-DCCE-4C2F-9145-325A813D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7</cp:revision>
  <dcterms:created xsi:type="dcterms:W3CDTF">2020-10-08T09:19:00Z</dcterms:created>
  <dcterms:modified xsi:type="dcterms:W3CDTF">2020-10-08T11:12:00Z</dcterms:modified>
</cp:coreProperties>
</file>